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widowControl w:val="0"/>
        <w:spacing w:line="240" w:after="0" w:lineRule="auto"/>
        <w:ind w:left="425" w:firstLine="709"/>
        <w:jc w:val="both"/>
        <w:rPr>
          <w:rFonts w:hAnsi="Times New Roman" w:ascii="Times New Roman"/>
          <w:b w:val="1"/>
          <w:sz w:val="28"/>
        </w:rPr>
      </w:pPr>
      <w:r>
        <w:rPr>
          <w:rFonts w:hAnsi="Times New Roman" w:ascii="Times New Roman"/>
          <w:b w:val="1"/>
          <w:sz w:val="28"/>
        </w:rPr>
        <w:t>Уголовная ответственность за невыплату заработной платы</w:t>
      </w:r>
    </w:p>
    <w:p w14:paraId="02000000">
      <w:pPr>
        <w:widowControl w:val="0"/>
        <w:spacing w:line="240" w:after="0" w:lineRule="auto"/>
        <w:ind w:left="425" w:firstLine="709"/>
        <w:jc w:val="both"/>
        <w:rPr>
          <w:rFonts w:hAnsi="Times New Roman" w:ascii="Times New Roman"/>
          <w:sz w:val="28"/>
        </w:rPr>
      </w:pPr>
    </w:p>
    <w:p w14:paraId="03000000">
      <w:pPr>
        <w:widowControl w:val="0"/>
        <w:spacing w:line="240" w:after="0" w:lineRule="auto"/>
        <w:ind w:left="425" w:firstLine="709"/>
        <w:jc w:val="both"/>
        <w:rPr>
          <w:rFonts w:hAnsi="Times New Roman" w:ascii="Times New Roman"/>
          <w:sz w:val="28"/>
        </w:rPr>
      </w:pPr>
      <w:r>
        <w:rPr>
          <w:rFonts w:hAnsi="Times New Roman" w:ascii="Times New Roman"/>
          <w:sz w:val="28"/>
        </w:rPr>
        <w:t>В соответствии с частью 3 статьи 37 Конституции Российской Федерации каждый имеет право на вознаграждение за труд без какой бы то ни было дискриминации и не ниже установленного федеральным законом минимального размера оплаты труда.</w:t>
      </w:r>
    </w:p>
    <w:p w14:paraId="04000000">
      <w:pPr>
        <w:widowControl w:val="0"/>
        <w:spacing w:line="240" w:after="0" w:lineRule="auto"/>
        <w:ind w:left="425" w:firstLine="709"/>
        <w:jc w:val="both"/>
        <w:rPr>
          <w:rFonts w:hAnsi="Times New Roman" w:ascii="Times New Roman"/>
          <w:sz w:val="28"/>
        </w:rPr>
      </w:pPr>
      <w:r>
        <w:rPr>
          <w:rFonts w:hAnsi="Times New Roman" w:ascii="Times New Roman"/>
          <w:sz w:val="28"/>
        </w:rPr>
        <w:t>Невыплата заработной платы и иных выплат является одним из нарушений конституционных прав гражданина.</w:t>
      </w:r>
    </w:p>
    <w:p w14:paraId="05000000">
      <w:pPr>
        <w:widowControl w:val="0"/>
        <w:spacing w:line="240" w:after="0" w:lineRule="auto"/>
        <w:ind w:left="425" w:firstLine="709"/>
        <w:jc w:val="both"/>
        <w:rPr>
          <w:rFonts w:hAnsi="Times New Roman" w:ascii="Times New Roman"/>
          <w:sz w:val="28"/>
        </w:rPr>
      </w:pPr>
      <w:r>
        <w:rPr>
          <w:rFonts w:hAnsi="Times New Roman" w:ascii="Times New Roman"/>
          <w:sz w:val="28"/>
        </w:rPr>
        <w:t>Законодателем статьей 145.1 Уголовного кодекса Российской Федерации предусмотрена ответственность за полную и частичную невыплату заработной платы.</w:t>
      </w:r>
    </w:p>
    <w:p w14:paraId="06000000">
      <w:pPr>
        <w:widowControl w:val="0"/>
        <w:spacing w:line="240" w:after="0" w:lineRule="auto"/>
        <w:ind w:left="425" w:firstLine="709"/>
        <w:jc w:val="both"/>
        <w:rPr>
          <w:rFonts w:hAnsi="Times New Roman" w:ascii="Times New Roman"/>
          <w:sz w:val="28"/>
        </w:rPr>
      </w:pPr>
      <w:r>
        <w:rPr>
          <w:rFonts w:hAnsi="Times New Roman" w:ascii="Times New Roman"/>
          <w:sz w:val="28"/>
        </w:rPr>
        <w:t>Преступлением является невыплата заработной платы, пенсий, стипендий, пособий и иных установленных законом выплат частично (в случае когда свыше трех месяцев подряд платежи осуществлялись в размере менее половины подлежащей выплате суммы) или их невыплата полностью (когда свыше двух месяцев подряд выплаты не осуществлялись или размер осуществленной выплаты заработной платы был ниже установленного минимального размера оплаты труда), совершенные работодателем из корыстной или иной личной заинтересованности.</w:t>
      </w:r>
    </w:p>
    <w:p w14:paraId="07000000">
      <w:pPr>
        <w:widowControl w:val="0"/>
        <w:spacing w:line="240" w:after="0" w:lineRule="auto"/>
        <w:ind w:left="425" w:firstLine="709"/>
        <w:jc w:val="both"/>
        <w:rPr>
          <w:rFonts w:hAnsi="Times New Roman" w:ascii="Times New Roman"/>
          <w:sz w:val="28"/>
        </w:rPr>
      </w:pPr>
      <w:r>
        <w:rPr>
          <w:rFonts w:hAnsi="Times New Roman" w:ascii="Times New Roman"/>
          <w:sz w:val="28"/>
        </w:rPr>
        <w:t>При этом обязательным обстоятельством привлечения работодателя к уголовной ответственности является наличие у него реальной финансовой возможности для выплаты заработной платы, иных выплат или отсутствие такой возможности вследствие его неправомерных действий.</w:t>
      </w:r>
    </w:p>
    <w:p w14:paraId="08000000">
      <w:pPr>
        <w:widowControl w:val="0"/>
        <w:spacing w:line="240" w:after="0" w:lineRule="auto"/>
        <w:ind w:left="425" w:firstLine="709"/>
        <w:jc w:val="both"/>
        <w:rPr>
          <w:rFonts w:hAnsi="Times New Roman" w:ascii="Times New Roman"/>
          <w:sz w:val="28"/>
        </w:rPr>
      </w:pPr>
      <w:r>
        <w:rPr>
          <w:rFonts w:hAnsi="Times New Roman" w:ascii="Times New Roman"/>
          <w:sz w:val="28"/>
        </w:rPr>
        <w:t>Уголовная ответственность наступает и в случаях невыплаты заработной платы и иных выплат работникам, с которыми трудовой договор не заключался либо не был надлежащим образом оформлен, но они приступили к работе с ведома или по поручению работодателя.</w:t>
      </w:r>
    </w:p>
    <w:p w14:paraId="09000000">
      <w:pPr>
        <w:widowControl w:val="0"/>
        <w:spacing w:line="240" w:after="0" w:lineRule="auto"/>
        <w:ind w:left="425" w:firstLine="709"/>
        <w:jc w:val="both"/>
        <w:rPr>
          <w:rFonts w:hAnsi="Times New Roman" w:ascii="Times New Roman"/>
          <w:sz w:val="28"/>
        </w:rPr>
      </w:pPr>
      <w:r>
        <w:rPr>
          <w:rFonts w:hAnsi="Times New Roman" w:ascii="Times New Roman"/>
          <w:sz w:val="28"/>
        </w:rPr>
        <w:t>Увольнение работника, которому не была выплачена заработная плата, не влияет на возможность привлечения работодателя к уголовной ответственности и исчисление сроков давности его уголовного преследования.</w:t>
      </w:r>
    </w:p>
    <w:p w14:paraId="0A000000">
      <w:pPr>
        <w:widowControl w:val="0"/>
        <w:spacing w:line="240" w:after="0" w:lineRule="auto"/>
        <w:ind w:left="425" w:firstLine="709"/>
        <w:jc w:val="both"/>
        <w:rPr>
          <w:rFonts w:hAnsi="Times New Roman" w:ascii="Times New Roman"/>
          <w:sz w:val="28"/>
        </w:rPr>
      </w:pPr>
      <w:r>
        <w:rPr>
          <w:rFonts w:hAnsi="Times New Roman" w:ascii="Times New Roman"/>
          <w:sz w:val="28"/>
        </w:rPr>
        <w:t>В зависимости от наступивших в результате совершения данного преступления последствий Уголовный кодекс Российской Федерации устанавливает наказание вплоть до реального лишения свободы сроком до 5 лет.</w:t>
      </w:r>
    </w:p>
    <w:p w14:paraId="0B000000">
      <w:pPr>
        <w:widowControl w:val="0"/>
        <w:spacing w:line="240" w:after="0" w:lineRule="auto"/>
        <w:ind w:left="425" w:firstLine="709"/>
        <w:jc w:val="both"/>
        <w:rPr>
          <w:rFonts w:hAnsi="Times New Roman" w:ascii="Times New Roman"/>
          <w:sz w:val="28"/>
        </w:rPr>
      </w:pPr>
      <w:r>
        <w:rPr>
          <w:rFonts w:hAnsi="Times New Roman" w:ascii="Times New Roman"/>
          <w:sz w:val="28"/>
        </w:rPr>
        <w:t>Законодатель предусмотрел возможность освобождения от уголовной ответственности работодателей, впервые совершивших такое преступление, если в течение 2 месяцев со дня возбуждения уголовного дела они в полном объеме погасили образовавшуюся перед работником задолженность и уплатили денежную компенсацию, установленную законодательством Российской Федерации.</w:t>
      </w:r>
    </w:p>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0"/>
      </w:rPr>
    </w:rPrDefault>
    <w:pPrDefault>
      <w:pPr>
        <w:widowControl w:val="1"/>
        <w:spacing w:line="240" w:before="0" w:after="0" w:lineRule="auto"/>
        <w:ind w:left="0" w:right="0" w:firstLine="0"/>
        <w:jc w:val="left"/>
      </w:pPr>
    </w:pPrDefault>
  </w:docDefaults>
  <w:latentStyles w:defUIPriority="99" w:defQFormat="0" w:count="25" w:defSemiHidden="1" w:defLockedState="0" w:defUnhideWhenUsed="1">
    <w:lsdException w:unhideWhenUsed="0" w:semiHidden="0" w:name="Normal" w:qFormat="1" w:uiPriority="0"/>
    <w:lsdException w:unhideWhenUsed="0" w:semiHidden="0" w:name="heading 1" w:qFormat="1" w:uiPriority="9"/>
    <w:lsdException w:unhideWhenUsed="0" w:semiHidden="0" w:name="heading 2" w:qFormat="1" w:uiPriority="9"/>
    <w:lsdException w:unhideWhenUsed="0" w:semiHidden="0" w:name="heading 3" w:qFormat="1" w:uiPriority="9"/>
    <w:lsdException w:unhideWhenUsed="0" w:semiHidden="0" w:name="heading 4" w:qFormat="1" w:uiPriority="9"/>
    <w:lsdException w:unhideWhenUsed="0" w:semiHidden="0" w:name="heading 5" w:qFormat="1" w:uiPriority="9"/>
    <w:lsdException w:unhideWhenUsed="1" w:semiHidden="1" w:name="heading 6" w:qFormat="1" w:uiPriority="9"/>
    <w:lsdException w:unhideWhenUsed="1" w:semiHidden="1" w:name="heading 7" w:qFormat="1" w:uiPriority="9"/>
    <w:lsdException w:unhideWhenUsed="1" w:semiHidden="1" w:name="heading 8" w:qFormat="1" w:uiPriority="9"/>
    <w:lsdException w:unhideWhenUsed="1" w:semiHidden="1" w:name="heading 9" w:qFormat="1" w:uiPriority="9"/>
    <w:lsdException w:unhideWhenUsed="0" w:semiHidden="0" w:name="Title" w:qFormat="1" w:uiPriority="10"/>
    <w:lsdException w:unhideWhenUsed="0" w:semiHidden="0" w:name="Subtitle" w:qFormat="1" w:uiPriority="11"/>
    <w:lsdException w:unhideWhenUsed="0" w:semiHidden="0" w:name="Header and Footer" w:qFormat="0"/>
    <w:lsdException w:unhideWhenUsed="0" w:semiHidden="0" w:name="Footnote" w:qFormat="0"/>
    <w:lsdException w:unhideWhenUsed="0" w:semiHidden="0" w:name="Endnote" w:qFormat="0"/>
    <w:lsdException w:unhideWhenUsed="0" w:semiHidden="0" w:name="toc 1" w:qFormat="0" w:uiPriority="39"/>
    <w:lsdException w:unhideWhenUsed="0" w:semiHidden="0" w:name="toc 2" w:qFormat="0" w:uiPriority="39"/>
    <w:lsdException w:unhideWhenUsed="0" w:semiHidden="0" w:name="toc 3" w:qFormat="0" w:uiPriority="39"/>
    <w:lsdException w:unhideWhenUsed="0" w:semiHidden="0" w:name="toc 4" w:qFormat="0" w:uiPriority="39"/>
    <w:lsdException w:unhideWhenUsed="0" w:semiHidden="0" w:name="toc 5" w:qFormat="0" w:uiPriority="39"/>
    <w:lsdException w:unhideWhenUsed="0" w:semiHidden="0" w:name="toc 6" w:qFormat="0" w:uiPriority="39"/>
    <w:lsdException w:unhideWhenUsed="0" w:semiHidden="0" w:name="toc 7" w:qFormat="0" w:uiPriority="39"/>
    <w:lsdException w:unhideWhenUsed="0" w:semiHidden="0" w:name="toc 8" w:qFormat="0" w:uiPriority="39"/>
    <w:lsdException w:unhideWhenUsed="0" w:semiHidden="0" w:name="toc 9" w:qFormat="0" w:uiPriority="39"/>
    <w:lsdException w:unhideWhenUsed="0" w:semiHidden="0" w:name="Hyperlink" w:qFormat="0"/>
  </w:latentStyles>
  <w:style w:default="1" w:styleId="Style_1" w:type="paragraph">
    <w:name w:val="Normal"/>
    <w:link w:val="Style_1_ch"/>
    <w:uiPriority w:val="0"/>
    <w:qFormat/>
    <w:rPr>
      <w:sz w:val="24"/>
    </w:rPr>
  </w:style>
  <w:style w:default="1" w:styleId="Style_1_ch" w:type="character">
    <w:name w:val="Normal"/>
    <w:link w:val="Style_1"/>
    <w:rPr>
      <w:sz w:val="24"/>
    </w:rPr>
  </w:style>
  <w:style w:styleId="Style_2" w:type="paragraph">
    <w:name w:val="toc 2"/>
    <w:next w:val="Style_1"/>
    <w:link w:val="Style_2_ch"/>
    <w:uiPriority w:val="39"/>
    <w:pPr>
      <w:ind w:left="200" w:firstLine="0"/>
      <w:jc w:val="left"/>
    </w:pPr>
    <w:rPr>
      <w:rFonts w:hAnsi="XO Thames" w:ascii="XO Thames"/>
      <w:sz w:val="28"/>
    </w:rPr>
  </w:style>
  <w:style w:styleId="Style_2_ch" w:type="character">
    <w:name w:val="toc 2"/>
    <w:link w:val="Style_2"/>
    <w:rPr>
      <w:rFonts w:hAnsi="XO Thames" w:ascii="XO Thames"/>
      <w:sz w:val="28"/>
    </w:rPr>
  </w:style>
  <w:style w:styleId="Style_3" w:type="paragraph">
    <w:name w:val="toc 4"/>
    <w:next w:val="Style_1"/>
    <w:link w:val="Style_3_ch"/>
    <w:uiPriority w:val="39"/>
    <w:pPr>
      <w:ind w:left="600" w:firstLine="0"/>
      <w:jc w:val="left"/>
    </w:pPr>
    <w:rPr>
      <w:rFonts w:hAnsi="XO Thames" w:ascii="XO Thames"/>
      <w:sz w:val="28"/>
    </w:rPr>
  </w:style>
  <w:style w:styleId="Style_3_ch" w:type="character">
    <w:name w:val="toc 4"/>
    <w:link w:val="Style_3"/>
    <w:rPr>
      <w:rFonts w:hAnsi="XO Thames" w:ascii="XO Thames"/>
      <w:sz w:val="28"/>
    </w:rPr>
  </w:style>
  <w:style w:styleId="Style_4" w:type="paragraph">
    <w:name w:val="toc 6"/>
    <w:next w:val="Style_1"/>
    <w:link w:val="Style_4_ch"/>
    <w:uiPriority w:val="39"/>
    <w:pPr>
      <w:ind w:left="1000" w:firstLine="0"/>
      <w:jc w:val="left"/>
    </w:pPr>
    <w:rPr>
      <w:rFonts w:hAnsi="XO Thames" w:ascii="XO Thames"/>
      <w:sz w:val="28"/>
    </w:rPr>
  </w:style>
  <w:style w:styleId="Style_4_ch" w:type="character">
    <w:name w:val="toc 6"/>
    <w:link w:val="Style_4"/>
    <w:rPr>
      <w:rFonts w:hAnsi="XO Thames" w:ascii="XO Thames"/>
      <w:sz w:val="28"/>
    </w:rPr>
  </w:style>
  <w:style w:styleId="Style_5" w:type="paragraph">
    <w:name w:val="toc 7"/>
    <w:next w:val="Style_1"/>
    <w:link w:val="Style_5_ch"/>
    <w:uiPriority w:val="39"/>
    <w:pPr>
      <w:ind w:left="1200" w:firstLine="0"/>
      <w:jc w:val="left"/>
    </w:pPr>
    <w:rPr>
      <w:rFonts w:hAnsi="XO Thames" w:ascii="XO Thames"/>
      <w:sz w:val="28"/>
    </w:rPr>
  </w:style>
  <w:style w:styleId="Style_5_ch" w:type="character">
    <w:name w:val="toc 7"/>
    <w:link w:val="Style_5"/>
    <w:rPr>
      <w:rFonts w:hAnsi="XO Thames" w:ascii="XO Thames"/>
      <w:sz w:val="28"/>
    </w:rPr>
  </w:style>
  <w:style w:styleId="Style_6" w:type="paragraph">
    <w:name w:val="Endnote"/>
    <w:link w:val="Style_6_ch"/>
    <w:pPr>
      <w:ind w:left="0" w:firstLine="851"/>
      <w:jc w:val="both"/>
    </w:pPr>
    <w:rPr>
      <w:rFonts w:hAnsi="XO Thames" w:ascii="XO Thames"/>
      <w:sz w:val="22"/>
    </w:rPr>
  </w:style>
  <w:style w:styleId="Style_6_ch" w:type="character">
    <w:name w:val="Endnote"/>
    <w:link w:val="Style_6"/>
    <w:rPr>
      <w:rFonts w:hAnsi="XO Thames" w:ascii="XO Thames"/>
      <w:sz w:val="22"/>
    </w:rPr>
  </w:style>
  <w:style w:styleId="Style_7" w:type="paragraph">
    <w:name w:val="heading 3"/>
    <w:next w:val="Style_1"/>
    <w:link w:val="Style_7_ch"/>
    <w:uiPriority w:val="9"/>
    <w:qFormat/>
    <w:pPr>
      <w:spacing w:before="120" w:after="120"/>
      <w:ind/>
      <w:jc w:val="both"/>
      <w:outlineLvl w:val="2"/>
    </w:pPr>
    <w:rPr>
      <w:rFonts w:hAnsi="XO Thames" w:ascii="XO Thames"/>
      <w:b w:val="1"/>
      <w:sz w:val="26"/>
    </w:rPr>
  </w:style>
  <w:style w:styleId="Style_7_ch" w:type="character">
    <w:name w:val="heading 3"/>
    <w:link w:val="Style_7"/>
    <w:rPr>
      <w:rFonts w:hAnsi="XO Thames" w:ascii="XO Thames"/>
      <w:b w:val="1"/>
      <w:sz w:val="26"/>
    </w:rPr>
  </w:style>
  <w:style w:styleId="Style_8" w:type="paragraph">
    <w:name w:val="toc 3"/>
    <w:next w:val="Style_1"/>
    <w:link w:val="Style_8_ch"/>
    <w:uiPriority w:val="39"/>
    <w:pPr>
      <w:ind w:left="400" w:firstLine="0"/>
      <w:jc w:val="left"/>
    </w:pPr>
    <w:rPr>
      <w:rFonts w:hAnsi="XO Thames" w:ascii="XO Thames"/>
      <w:sz w:val="28"/>
    </w:rPr>
  </w:style>
  <w:style w:styleId="Style_8_ch" w:type="character">
    <w:name w:val="toc 3"/>
    <w:link w:val="Style_8"/>
    <w:rPr>
      <w:rFonts w:hAnsi="XO Thames" w:ascii="XO Thames"/>
      <w:sz w:val="28"/>
    </w:rPr>
  </w:style>
  <w:style w:styleId="Style_9" w:type="paragraph">
    <w:name w:val="Default Paragraph Font"/>
    <w:link w:val="Style_9_ch"/>
  </w:style>
  <w:style w:styleId="Style_9_ch" w:type="character">
    <w:name w:val="Default Paragraph Font"/>
    <w:link w:val="Style_9"/>
  </w:style>
  <w:style w:styleId="Style_10" w:type="paragraph">
    <w:name w:val="heading 5"/>
    <w:next w:val="Style_1"/>
    <w:link w:val="Style_10_ch"/>
    <w:uiPriority w:val="9"/>
    <w:qFormat/>
    <w:pPr>
      <w:spacing w:before="120" w:after="120"/>
      <w:ind/>
      <w:jc w:val="both"/>
      <w:outlineLvl w:val="4"/>
    </w:pPr>
    <w:rPr>
      <w:rFonts w:hAnsi="XO Thames" w:ascii="XO Thames"/>
      <w:b w:val="1"/>
      <w:sz w:val="22"/>
    </w:rPr>
  </w:style>
  <w:style w:styleId="Style_10_ch" w:type="character">
    <w:name w:val="heading 5"/>
    <w:link w:val="Style_10"/>
    <w:rPr>
      <w:rFonts w:hAnsi="XO Thames" w:ascii="XO Thames"/>
      <w:b w:val="1"/>
      <w:sz w:val="22"/>
    </w:rPr>
  </w:style>
  <w:style w:styleId="Style_11" w:type="paragraph">
    <w:name w:val="heading 1"/>
    <w:next w:val="Style_1"/>
    <w:link w:val="Style_11_ch"/>
    <w:uiPriority w:val="9"/>
    <w:qFormat/>
    <w:pPr>
      <w:spacing w:before="120" w:after="120"/>
      <w:ind/>
      <w:jc w:val="both"/>
      <w:outlineLvl w:val="0"/>
    </w:pPr>
    <w:rPr>
      <w:rFonts w:hAnsi="XO Thames" w:ascii="XO Thames"/>
      <w:b w:val="1"/>
      <w:sz w:val="32"/>
    </w:rPr>
  </w:style>
  <w:style w:styleId="Style_11_ch" w:type="character">
    <w:name w:val="heading 1"/>
    <w:link w:val="Style_11"/>
    <w:rPr>
      <w:rFonts w:hAnsi="XO Thames" w:ascii="XO Thames"/>
      <w:b w:val="1"/>
      <w:sz w:val="32"/>
    </w:rPr>
  </w:style>
  <w:style w:styleId="Style_12" w:type="paragraph">
    <w:name w:val="Hyperlink"/>
    <w:link w:val="Style_12_ch"/>
    <w:rPr>
      <w:color w:val="0000FF"/>
      <w:u w:val="single"/>
    </w:rPr>
  </w:style>
  <w:style w:styleId="Style_12_ch" w:type="character">
    <w:name w:val="Hyperlink"/>
    <w:link w:val="Style_12"/>
    <w:rPr>
      <w:color w:val="0000FF"/>
      <w:u w:val="single"/>
    </w:rPr>
  </w:style>
  <w:style w:styleId="Style_13" w:type="paragraph">
    <w:name w:val="Footnote"/>
    <w:link w:val="Style_13_ch"/>
    <w:pPr>
      <w:ind w:left="0" w:firstLine="851"/>
      <w:jc w:val="both"/>
    </w:pPr>
    <w:rPr>
      <w:rFonts w:hAnsi="XO Thames" w:ascii="XO Thames"/>
      <w:sz w:val="22"/>
    </w:rPr>
  </w:style>
  <w:style w:styleId="Style_13_ch" w:type="character">
    <w:name w:val="Footnote"/>
    <w:link w:val="Style_13"/>
    <w:rPr>
      <w:rFonts w:hAnsi="XO Thames" w:ascii="XO Thames"/>
      <w:sz w:val="22"/>
    </w:rPr>
  </w:style>
  <w:style w:styleId="Style_14" w:type="paragraph">
    <w:name w:val="toc 1"/>
    <w:next w:val="Style_1"/>
    <w:link w:val="Style_14_ch"/>
    <w:uiPriority w:val="39"/>
    <w:pPr>
      <w:ind w:left="0" w:firstLine="0"/>
      <w:jc w:val="left"/>
    </w:pPr>
    <w:rPr>
      <w:rFonts w:hAnsi="XO Thames" w:ascii="XO Thames"/>
      <w:b w:val="1"/>
      <w:sz w:val="28"/>
    </w:rPr>
  </w:style>
  <w:style w:styleId="Style_14_ch" w:type="character">
    <w:name w:val="toc 1"/>
    <w:link w:val="Style_14"/>
    <w:rPr>
      <w:rFonts w:hAnsi="XO Thames" w:ascii="XO Thames"/>
      <w:b w:val="1"/>
      <w:sz w:val="28"/>
    </w:rPr>
  </w:style>
  <w:style w:styleId="Style_15" w:type="paragraph">
    <w:name w:val="Header and Footer"/>
    <w:link w:val="Style_15_ch"/>
    <w:pPr>
      <w:spacing w:line="240" w:lineRule="auto"/>
      <w:ind/>
      <w:jc w:val="both"/>
    </w:pPr>
    <w:rPr>
      <w:rFonts w:hAnsi="XO Thames" w:ascii="XO Thames"/>
      <w:sz w:val="28"/>
    </w:rPr>
  </w:style>
  <w:style w:styleId="Style_15_ch" w:type="character">
    <w:name w:val="Header and Footer"/>
    <w:link w:val="Style_15"/>
    <w:rPr>
      <w:rFonts w:hAnsi="XO Thames" w:ascii="XO Thames"/>
      <w:sz w:val="28"/>
    </w:rPr>
  </w:style>
  <w:style w:styleId="Style_16" w:type="paragraph">
    <w:name w:val="toc 9"/>
    <w:next w:val="Style_1"/>
    <w:link w:val="Style_16_ch"/>
    <w:uiPriority w:val="39"/>
    <w:pPr>
      <w:ind w:left="1600" w:firstLine="0"/>
      <w:jc w:val="left"/>
    </w:pPr>
    <w:rPr>
      <w:rFonts w:hAnsi="XO Thames" w:ascii="XO Thames"/>
      <w:sz w:val="28"/>
    </w:rPr>
  </w:style>
  <w:style w:styleId="Style_16_ch" w:type="character">
    <w:name w:val="toc 9"/>
    <w:link w:val="Style_16"/>
    <w:rPr>
      <w:rFonts w:hAnsi="XO Thames" w:ascii="XO Thames"/>
      <w:sz w:val="28"/>
    </w:rPr>
  </w:style>
  <w:style w:styleId="Style_17" w:type="paragraph">
    <w:name w:val="toc 8"/>
    <w:next w:val="Style_1"/>
    <w:link w:val="Style_17_ch"/>
    <w:uiPriority w:val="39"/>
    <w:pPr>
      <w:ind w:left="1400" w:firstLine="0"/>
      <w:jc w:val="left"/>
    </w:pPr>
    <w:rPr>
      <w:rFonts w:hAnsi="XO Thames" w:ascii="XO Thames"/>
      <w:sz w:val="28"/>
    </w:rPr>
  </w:style>
  <w:style w:styleId="Style_17_ch" w:type="character">
    <w:name w:val="toc 8"/>
    <w:link w:val="Style_17"/>
    <w:rPr>
      <w:rFonts w:hAnsi="XO Thames" w:ascii="XO Thames"/>
      <w:sz w:val="28"/>
    </w:rPr>
  </w:style>
  <w:style w:styleId="Style_18" w:type="paragraph">
    <w:name w:val="toc 5"/>
    <w:next w:val="Style_1"/>
    <w:link w:val="Style_18_ch"/>
    <w:uiPriority w:val="39"/>
    <w:pPr>
      <w:ind w:left="800" w:firstLine="0"/>
      <w:jc w:val="left"/>
    </w:pPr>
    <w:rPr>
      <w:rFonts w:hAnsi="XO Thames" w:ascii="XO Thames"/>
      <w:sz w:val="28"/>
    </w:rPr>
  </w:style>
  <w:style w:styleId="Style_18_ch" w:type="character">
    <w:name w:val="toc 5"/>
    <w:link w:val="Style_18"/>
    <w:rPr>
      <w:rFonts w:hAnsi="XO Thames" w:ascii="XO Thames"/>
      <w:sz w:val="28"/>
    </w:rPr>
  </w:style>
  <w:style w:styleId="Style_19" w:type="paragraph">
    <w:name w:val="Subtitle"/>
    <w:next w:val="Style_1"/>
    <w:link w:val="Style_19_ch"/>
    <w:uiPriority w:val="11"/>
    <w:qFormat/>
    <w:pPr>
      <w:ind/>
      <w:jc w:val="both"/>
    </w:pPr>
    <w:rPr>
      <w:rFonts w:hAnsi="XO Thames" w:ascii="XO Thames"/>
      <w:i w:val="1"/>
      <w:sz w:val="24"/>
    </w:rPr>
  </w:style>
  <w:style w:styleId="Style_19_ch" w:type="character">
    <w:name w:val="Subtitle"/>
    <w:link w:val="Style_19"/>
    <w:rPr>
      <w:rFonts w:hAnsi="XO Thames" w:ascii="XO Thames"/>
      <w:i w:val="1"/>
      <w:sz w:val="24"/>
    </w:rPr>
  </w:style>
  <w:style w:styleId="Style_20" w:type="paragraph">
    <w:name w:val="Title"/>
    <w:next w:val="Style_1"/>
    <w:link w:val="Style_20_ch"/>
    <w:uiPriority w:val="10"/>
    <w:qFormat/>
    <w:pPr>
      <w:spacing w:before="567" w:after="567"/>
      <w:ind/>
      <w:jc w:val="center"/>
    </w:pPr>
    <w:rPr>
      <w:rFonts w:hAnsi="XO Thames" w:ascii="XO Thames"/>
      <w:b w:val="1"/>
      <w:caps w:val="1"/>
      <w:sz w:val="40"/>
    </w:rPr>
  </w:style>
  <w:style w:styleId="Style_20_ch" w:type="character">
    <w:name w:val="Title"/>
    <w:link w:val="Style_20"/>
    <w:rPr>
      <w:rFonts w:hAnsi="XO Thames" w:ascii="XO Thames"/>
      <w:b w:val="1"/>
      <w:caps w:val="1"/>
      <w:sz w:val="40"/>
    </w:rPr>
  </w:style>
  <w:style w:styleId="Style_21" w:type="paragraph">
    <w:name w:val="heading 4"/>
    <w:next w:val="Style_1"/>
    <w:link w:val="Style_21_ch"/>
    <w:uiPriority w:val="9"/>
    <w:qFormat/>
    <w:pPr>
      <w:spacing w:before="120" w:after="120"/>
      <w:ind/>
      <w:jc w:val="both"/>
      <w:outlineLvl w:val="3"/>
    </w:pPr>
    <w:rPr>
      <w:rFonts w:hAnsi="XO Thames" w:ascii="XO Thames"/>
      <w:b w:val="1"/>
      <w:sz w:val="24"/>
    </w:rPr>
  </w:style>
  <w:style w:styleId="Style_21_ch" w:type="character">
    <w:name w:val="heading 4"/>
    <w:link w:val="Style_21"/>
    <w:rPr>
      <w:rFonts w:hAnsi="XO Thames" w:ascii="XO Thames"/>
      <w:b w:val="1"/>
      <w:sz w:val="24"/>
    </w:rPr>
  </w:style>
  <w:style w:styleId="Style_22" w:type="paragraph">
    <w:name w:val="heading 2"/>
    <w:next w:val="Style_1"/>
    <w:link w:val="Style_22_ch"/>
    <w:uiPriority w:val="9"/>
    <w:qFormat/>
    <w:pPr>
      <w:spacing w:before="120" w:after="120"/>
      <w:ind/>
      <w:jc w:val="both"/>
      <w:outlineLvl w:val="1"/>
    </w:pPr>
    <w:rPr>
      <w:rFonts w:hAnsi="XO Thames" w:ascii="XO Thames"/>
      <w:b w:val="1"/>
      <w:sz w:val="28"/>
    </w:rPr>
  </w:style>
  <w:style w:styleId="Style_22_ch" w:type="character">
    <w:name w:val="heading 2"/>
    <w:link w:val="Style_22"/>
    <w:rPr>
      <w:rFonts w:hAnsi="XO Thames" w:ascii="XO Thames"/>
      <w:b w:val="1"/>
      <w:sz w:val="28"/>
    </w:rPr>
  </w:style>
  <w:style w:type="character" w:customStyle="1" w:styleId="et_1">
    <w:name w:val="et_1"/>
    <w:rPr>
      <w:spacing w:val="10"/>
    </w:rPr>
    <w:hidden/>
  </w:style>
  <w:style w:type="character" w:customStyle="1" w:styleId="et_2">
    <w:name w:val="et_2"/>
    <w:rPr>
      <w:spacing w:val="20"/>
    </w:rPr>
    <w:hidden/>
  </w:style>
  <w:style w:type="character" w:customStyle="1" w:styleId="et_3">
    <w:name w:val="et_3"/>
    <w:rPr>
      <w:spacing w:val="30"/>
    </w:rPr>
    <w:hidden/>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MyOffice-CoreFramework-Linux/38-1384.1107.10199.1019.1@18975027e3ee4b688e27426d4a78178cb841a344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2026-04-15T09:50:21Z</dcterms:created>
  <dcterms:modified xsi:type="dcterms:W3CDTF">2026-04-15T09:50:21Z</dcterms:modified>
</cp:coreProperties>
</file>